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7E285" w14:textId="77777777" w:rsidR="009A67C6" w:rsidRPr="00B731A5" w:rsidRDefault="009A67C6" w:rsidP="009A67C6">
      <w:pPr>
        <w:jc w:val="both"/>
        <w:rPr>
          <w:rFonts w:ascii="Arial" w:hAnsi="Arial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5"/>
        <w:gridCol w:w="849"/>
        <w:gridCol w:w="3826"/>
      </w:tblGrid>
      <w:tr w:rsidR="00B731A5" w:rsidRPr="00B731A5" w14:paraId="637F16C6" w14:textId="77777777" w:rsidTr="00F61413">
        <w:trPr>
          <w:trHeight w:val="510"/>
        </w:trPr>
        <w:tc>
          <w:tcPr>
            <w:tcW w:w="5000" w:type="pct"/>
            <w:gridSpan w:val="3"/>
            <w:vAlign w:val="center"/>
          </w:tcPr>
          <w:p w14:paraId="6ABCAE7E" w14:textId="77777777" w:rsidR="00B731A5" w:rsidRPr="00B731A5" w:rsidRDefault="00B731A5" w:rsidP="00F61413">
            <w:pPr>
              <w:jc w:val="center"/>
              <w:rPr>
                <w:rFonts w:ascii="Arial" w:hAnsi="Arial" w:cs="Arial"/>
                <w:sz w:val="28"/>
              </w:rPr>
            </w:pPr>
            <w:r w:rsidRPr="00B731A5">
              <w:rPr>
                <w:rFonts w:ascii="Arial" w:hAnsi="Arial" w:cs="Arial"/>
                <w:b/>
                <w:sz w:val="28"/>
                <w:szCs w:val="28"/>
              </w:rPr>
              <w:t>ABC COMPANY – Occupational Health and Safety Program</w:t>
            </w:r>
          </w:p>
        </w:tc>
      </w:tr>
      <w:tr w:rsidR="00B731A5" w:rsidRPr="00B731A5" w14:paraId="7FEF01E4" w14:textId="77777777" w:rsidTr="00F61413">
        <w:trPr>
          <w:trHeight w:val="510"/>
        </w:trPr>
        <w:tc>
          <w:tcPr>
            <w:tcW w:w="2954" w:type="pct"/>
            <w:gridSpan w:val="2"/>
            <w:vAlign w:val="center"/>
          </w:tcPr>
          <w:p w14:paraId="1D99A590" w14:textId="047F5BD7" w:rsidR="00B731A5" w:rsidRPr="00B731A5" w:rsidRDefault="00B731A5" w:rsidP="00F61413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731A5">
              <w:rPr>
                <w:rFonts w:ascii="Arial" w:hAnsi="Arial" w:cs="Arial"/>
                <w:b/>
                <w:szCs w:val="24"/>
              </w:rPr>
              <w:t>Safe Work Practices and Procedures</w:t>
            </w:r>
          </w:p>
        </w:tc>
        <w:tc>
          <w:tcPr>
            <w:tcW w:w="2046" w:type="pct"/>
            <w:vAlign w:val="center"/>
          </w:tcPr>
          <w:p w14:paraId="2A7153EA" w14:textId="77777777" w:rsidR="00B731A5" w:rsidRPr="00B731A5" w:rsidRDefault="00B731A5" w:rsidP="00F61413">
            <w:pPr>
              <w:rPr>
                <w:rFonts w:ascii="Arial" w:hAnsi="Arial" w:cs="Arial"/>
                <w:szCs w:val="24"/>
              </w:rPr>
            </w:pPr>
            <w:r w:rsidRPr="00B731A5">
              <w:rPr>
                <w:rFonts w:ascii="Arial" w:hAnsi="Arial" w:cs="Arial"/>
                <w:szCs w:val="24"/>
              </w:rPr>
              <w:t>Issue date: DD/MM/YYYY</w:t>
            </w:r>
          </w:p>
          <w:p w14:paraId="58AD003D" w14:textId="77777777" w:rsidR="00B731A5" w:rsidRPr="00B731A5" w:rsidRDefault="00B731A5" w:rsidP="00F61413">
            <w:pPr>
              <w:rPr>
                <w:rFonts w:ascii="Arial" w:hAnsi="Arial" w:cs="Arial"/>
                <w:szCs w:val="24"/>
              </w:rPr>
            </w:pPr>
            <w:r w:rsidRPr="00B731A5">
              <w:rPr>
                <w:rFonts w:ascii="Arial" w:hAnsi="Arial" w:cs="Arial"/>
                <w:szCs w:val="24"/>
              </w:rPr>
              <w:t>Review date: DD/MM/YYYY</w:t>
            </w:r>
          </w:p>
        </w:tc>
      </w:tr>
      <w:tr w:rsidR="00B731A5" w:rsidRPr="00B731A5" w14:paraId="68E8A938" w14:textId="77777777" w:rsidTr="00F61413">
        <w:trPr>
          <w:trHeight w:val="510"/>
        </w:trPr>
        <w:tc>
          <w:tcPr>
            <w:tcW w:w="2500" w:type="pct"/>
            <w:vAlign w:val="center"/>
          </w:tcPr>
          <w:p w14:paraId="0F2890F3" w14:textId="77777777" w:rsidR="00B731A5" w:rsidRPr="00B731A5" w:rsidRDefault="00B731A5" w:rsidP="00F61413">
            <w:pPr>
              <w:rPr>
                <w:rFonts w:ascii="Arial" w:hAnsi="Arial" w:cs="Arial"/>
                <w:szCs w:val="24"/>
              </w:rPr>
            </w:pPr>
            <w:r w:rsidRPr="00B731A5">
              <w:rPr>
                <w:rFonts w:ascii="Arial" w:hAnsi="Arial" w:cs="Arial"/>
                <w:szCs w:val="24"/>
              </w:rPr>
              <w:t xml:space="preserve">Approved by:  </w:t>
            </w:r>
          </w:p>
          <w:p w14:paraId="224D7D57" w14:textId="77777777" w:rsidR="00B731A5" w:rsidRPr="00B731A5" w:rsidRDefault="00B731A5" w:rsidP="00F61413">
            <w:pPr>
              <w:rPr>
                <w:rFonts w:ascii="Arial" w:hAnsi="Arial" w:cs="Arial"/>
                <w:szCs w:val="24"/>
              </w:rPr>
            </w:pPr>
          </w:p>
          <w:p w14:paraId="11CE3BE3" w14:textId="77777777" w:rsidR="00B731A5" w:rsidRPr="00B731A5" w:rsidRDefault="00B731A5" w:rsidP="00F6141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00" w:type="pct"/>
            <w:gridSpan w:val="2"/>
            <w:vAlign w:val="center"/>
          </w:tcPr>
          <w:p w14:paraId="2FDC3FAB" w14:textId="77777777" w:rsidR="00B731A5" w:rsidRPr="00B731A5" w:rsidRDefault="00B731A5" w:rsidP="00F61413">
            <w:pPr>
              <w:rPr>
                <w:rFonts w:ascii="Arial" w:hAnsi="Arial" w:cs="Arial"/>
              </w:rPr>
            </w:pPr>
            <w:r w:rsidRPr="00B731A5">
              <w:rPr>
                <w:rFonts w:ascii="Arial" w:hAnsi="Arial" w:cs="Arial"/>
              </w:rPr>
              <w:t>Reviewed by:</w:t>
            </w:r>
          </w:p>
          <w:p w14:paraId="2F83528C" w14:textId="77777777" w:rsidR="00B731A5" w:rsidRPr="00B731A5" w:rsidRDefault="00B731A5" w:rsidP="00F61413">
            <w:pPr>
              <w:rPr>
                <w:rFonts w:ascii="Arial" w:hAnsi="Arial" w:cs="Arial"/>
                <w:szCs w:val="24"/>
              </w:rPr>
            </w:pPr>
          </w:p>
          <w:p w14:paraId="5C028D04" w14:textId="77777777" w:rsidR="00B731A5" w:rsidRPr="00B731A5" w:rsidRDefault="00B731A5" w:rsidP="00F61413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33C01399" w14:textId="77777777" w:rsidR="00B731A5" w:rsidRPr="00B731A5" w:rsidRDefault="00B731A5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28880AEE" w14:textId="77777777" w:rsidR="00B731A5" w:rsidRPr="00B731A5" w:rsidRDefault="00B731A5" w:rsidP="00B731A5">
      <w:pPr>
        <w:spacing w:after="0" w:line="240" w:lineRule="auto"/>
        <w:contextualSpacing/>
        <w:rPr>
          <w:rFonts w:ascii="Arial" w:hAnsi="Arial" w:cs="Arial"/>
          <w:color w:val="FF0000"/>
        </w:rPr>
      </w:pPr>
      <w:r w:rsidRPr="00B731A5">
        <w:rPr>
          <w:rFonts w:ascii="Arial" w:hAnsi="Arial" w:cs="Arial"/>
          <w:color w:val="FF0000"/>
        </w:rPr>
        <w:t>Please note the following document is a sample. Review carefully and modify this document to meet the needs and requirements of your organization.</w:t>
      </w:r>
    </w:p>
    <w:p w14:paraId="061810CD" w14:textId="77777777" w:rsidR="00B731A5" w:rsidRPr="00B731A5" w:rsidRDefault="00B731A5" w:rsidP="00B731A5">
      <w:pPr>
        <w:spacing w:after="0" w:line="240" w:lineRule="auto"/>
        <w:contextualSpacing/>
        <w:rPr>
          <w:rFonts w:ascii="Arial" w:hAnsi="Arial" w:cs="Arial"/>
          <w:color w:val="FF0000"/>
        </w:rPr>
      </w:pPr>
    </w:p>
    <w:p w14:paraId="5CD9E2EC" w14:textId="1FCD938C" w:rsidR="009A67C6" w:rsidRDefault="009A67C6" w:rsidP="00B731A5">
      <w:pPr>
        <w:pStyle w:val="Heading1"/>
        <w:numPr>
          <w:ilvl w:val="0"/>
          <w:numId w:val="20"/>
        </w:numPr>
        <w:spacing w:before="0" w:line="240" w:lineRule="auto"/>
        <w:contextualSpacing/>
      </w:pPr>
      <w:r w:rsidRPr="00B731A5">
        <w:t>P</w:t>
      </w:r>
      <w:r w:rsidR="00757701" w:rsidRPr="00B731A5">
        <w:t>URPOSE</w:t>
      </w:r>
    </w:p>
    <w:p w14:paraId="351C7552" w14:textId="77777777" w:rsidR="00B731A5" w:rsidRPr="00B731A5" w:rsidRDefault="00B731A5" w:rsidP="00B731A5"/>
    <w:p w14:paraId="2DE35519" w14:textId="77777777" w:rsidR="009A67C6" w:rsidRPr="00B731A5" w:rsidRDefault="005C2B5F" w:rsidP="00B731A5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This document outlines the requirements for developing, implementing, and maintaining Safe Work Practices and Procedures (SWPPs) to ensure the safety and well-being of all employees, contractors, and visitors in the workplace. SWPPs help prevent workplace incidents by providing clear guidance on how to perform tasks safely. </w:t>
      </w:r>
    </w:p>
    <w:p w14:paraId="05446000" w14:textId="77777777" w:rsidR="009A67C6" w:rsidRDefault="009A67C6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324D578" w14:textId="77777777" w:rsidR="00B731A5" w:rsidRPr="00B731A5" w:rsidRDefault="00B731A5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2B239128" w14:textId="2FBF6B61" w:rsidR="009A67C6" w:rsidRPr="00B731A5" w:rsidRDefault="00B731A5" w:rsidP="00B731A5">
      <w:pPr>
        <w:pStyle w:val="Heading1"/>
        <w:spacing w:before="0" w:line="240" w:lineRule="auto"/>
        <w:contextualSpacing/>
      </w:pPr>
      <w:r>
        <w:t>2.0</w:t>
      </w:r>
      <w:r w:rsidR="00E853A6" w:rsidRPr="00B731A5">
        <w:tab/>
      </w:r>
      <w:r w:rsidR="009A67C6" w:rsidRPr="00B731A5">
        <w:t xml:space="preserve">DEFINITIONS   </w:t>
      </w:r>
    </w:p>
    <w:p w14:paraId="2566F453" w14:textId="77777777" w:rsidR="00B731A5" w:rsidRDefault="00B731A5" w:rsidP="00B731A5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0E846501" w14:textId="5D872A19" w:rsidR="0067449D" w:rsidRPr="00B731A5" w:rsidRDefault="00632BD6" w:rsidP="00B731A5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B731A5">
        <w:rPr>
          <w:rFonts w:ascii="Arial" w:hAnsi="Arial" w:cs="Arial"/>
          <w:b/>
        </w:rPr>
        <w:t>Safe Work Practices</w:t>
      </w:r>
      <w:r w:rsidR="009A67C6" w:rsidRPr="00B731A5">
        <w:rPr>
          <w:rFonts w:ascii="Arial" w:hAnsi="Arial" w:cs="Arial"/>
        </w:rPr>
        <w:t xml:space="preserve"> – </w:t>
      </w:r>
      <w:r w:rsidR="009477E4" w:rsidRPr="00B731A5">
        <w:rPr>
          <w:rFonts w:ascii="Arial" w:hAnsi="Arial" w:cs="Arial"/>
        </w:rPr>
        <w:t xml:space="preserve">are written methods outlining how to perform a task with minimum risk to people, equipment, materials, environment, and processes. They are general guidelines for workers to follow and include the </w:t>
      </w:r>
      <w:proofErr w:type="gramStart"/>
      <w:r w:rsidR="009477E4" w:rsidRPr="00B731A5">
        <w:rPr>
          <w:rFonts w:ascii="Arial" w:hAnsi="Arial" w:cs="Arial"/>
        </w:rPr>
        <w:t>do’s</w:t>
      </w:r>
      <w:proofErr w:type="gramEnd"/>
      <w:r w:rsidR="009477E4" w:rsidRPr="00B731A5">
        <w:rPr>
          <w:rFonts w:ascii="Arial" w:hAnsi="Arial" w:cs="Arial"/>
        </w:rPr>
        <w:t xml:space="preserve"> and don’ts. </w:t>
      </w:r>
    </w:p>
    <w:p w14:paraId="30678309" w14:textId="77777777" w:rsidR="00B731A5" w:rsidRDefault="00B731A5" w:rsidP="00B731A5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0823970E" w14:textId="73056102" w:rsidR="009A67C6" w:rsidRPr="00B731A5" w:rsidRDefault="00632BD6" w:rsidP="00B731A5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B731A5">
        <w:rPr>
          <w:rFonts w:ascii="Arial" w:hAnsi="Arial" w:cs="Arial"/>
          <w:b/>
        </w:rPr>
        <w:t>Safe Work Procedures</w:t>
      </w:r>
      <w:r w:rsidR="009A67C6" w:rsidRPr="00B731A5">
        <w:rPr>
          <w:rFonts w:ascii="Arial" w:hAnsi="Arial" w:cs="Arial"/>
        </w:rPr>
        <w:t xml:space="preserve"> –</w:t>
      </w:r>
      <w:r w:rsidRPr="00B731A5">
        <w:rPr>
          <w:rFonts w:ascii="Arial" w:hAnsi="Arial" w:cs="Arial"/>
        </w:rPr>
        <w:t xml:space="preserve"> </w:t>
      </w:r>
      <w:r w:rsidR="0067449D" w:rsidRPr="00B731A5">
        <w:rPr>
          <w:rFonts w:ascii="Arial" w:hAnsi="Arial" w:cs="Arial"/>
        </w:rPr>
        <w:t xml:space="preserve">is a </w:t>
      </w:r>
      <w:proofErr w:type="gramStart"/>
      <w:r w:rsidR="0067449D" w:rsidRPr="00B731A5">
        <w:rPr>
          <w:rFonts w:ascii="Arial" w:hAnsi="Arial" w:cs="Arial"/>
        </w:rPr>
        <w:t>step by step</w:t>
      </w:r>
      <w:proofErr w:type="gramEnd"/>
      <w:r w:rsidR="0067449D" w:rsidRPr="00B731A5">
        <w:rPr>
          <w:rFonts w:ascii="Arial" w:hAnsi="Arial" w:cs="Arial"/>
        </w:rPr>
        <w:t xml:space="preserve"> work instruction that guides a worker safely through a task where hazards have been identified.</w:t>
      </w:r>
    </w:p>
    <w:p w14:paraId="777BB6DC" w14:textId="77777777" w:rsidR="009A67C6" w:rsidRPr="00B731A5" w:rsidRDefault="009A67C6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022FAD9" w14:textId="77777777" w:rsidR="009A67C6" w:rsidRPr="00B731A5" w:rsidRDefault="009A67C6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38FE4A72" w14:textId="24FF58FB" w:rsidR="009A67C6" w:rsidRPr="00B731A5" w:rsidRDefault="00B731A5" w:rsidP="00B731A5">
      <w:pPr>
        <w:pStyle w:val="Heading1"/>
        <w:spacing w:before="0" w:line="240" w:lineRule="auto"/>
        <w:contextualSpacing/>
      </w:pPr>
      <w:r>
        <w:t>3.0</w:t>
      </w:r>
      <w:r w:rsidR="009A67C6" w:rsidRPr="00B731A5">
        <w:t xml:space="preserve"> </w:t>
      </w:r>
      <w:r w:rsidR="009A67C6" w:rsidRPr="00B731A5">
        <w:tab/>
        <w:t>RESPONSIBILITIES</w:t>
      </w:r>
    </w:p>
    <w:p w14:paraId="0E7ADBAC" w14:textId="77777777" w:rsidR="009A67C6" w:rsidRPr="00B731A5" w:rsidRDefault="009A67C6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A4A0A50" w14:textId="77777777" w:rsidR="009A67C6" w:rsidRPr="00B731A5" w:rsidRDefault="009A67C6" w:rsidP="00B731A5">
      <w:p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B731A5">
        <w:rPr>
          <w:rFonts w:ascii="Arial" w:hAnsi="Arial" w:cs="Arial"/>
          <w:b/>
          <w:bCs/>
        </w:rPr>
        <w:t>Employer:</w:t>
      </w:r>
    </w:p>
    <w:p w14:paraId="257A54B7" w14:textId="77777777" w:rsidR="008C43B5" w:rsidRPr="00B731A5" w:rsidRDefault="008C43B5" w:rsidP="00510928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B731A5">
        <w:rPr>
          <w:rFonts w:ascii="Arial" w:hAnsi="Arial" w:cs="Arial"/>
        </w:rPr>
        <w:t>Conduct a hazard assessment and develop SWPPs where applicable</w:t>
      </w:r>
      <w:r w:rsidR="005C2B5F" w:rsidRPr="00B731A5">
        <w:rPr>
          <w:rFonts w:ascii="Arial" w:hAnsi="Arial" w:cs="Arial"/>
        </w:rPr>
        <w:t>.</w:t>
      </w:r>
    </w:p>
    <w:p w14:paraId="6110A60D" w14:textId="077D43CC" w:rsidR="005C2B5F" w:rsidRPr="00B731A5" w:rsidRDefault="005C2B5F" w:rsidP="00510928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B731A5">
        <w:rPr>
          <w:rFonts w:ascii="Arial" w:hAnsi="Arial" w:cs="Arial"/>
        </w:rPr>
        <w:t>Ensure adequate resources are available to develop, implement</w:t>
      </w:r>
      <w:r w:rsidR="00510928">
        <w:rPr>
          <w:rFonts w:ascii="Arial" w:hAnsi="Arial" w:cs="Arial"/>
        </w:rPr>
        <w:t>, review</w:t>
      </w:r>
      <w:r w:rsidRPr="00B731A5">
        <w:rPr>
          <w:rFonts w:ascii="Arial" w:hAnsi="Arial" w:cs="Arial"/>
        </w:rPr>
        <w:t xml:space="preserve"> and update SWPPs.</w:t>
      </w:r>
    </w:p>
    <w:p w14:paraId="56BF3C0E" w14:textId="77777777" w:rsidR="005C2B5F" w:rsidRPr="00B731A5" w:rsidRDefault="005C2B5F" w:rsidP="00510928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B731A5">
        <w:rPr>
          <w:rFonts w:ascii="Arial" w:hAnsi="Arial" w:cs="Arial"/>
        </w:rPr>
        <w:t>Ensure compliance with legal and regulatory requirements.</w:t>
      </w:r>
    </w:p>
    <w:p w14:paraId="016FBE2E" w14:textId="77777777" w:rsidR="005C2B5F" w:rsidRPr="00B731A5" w:rsidRDefault="005C2B5F" w:rsidP="00510928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B731A5">
        <w:rPr>
          <w:rFonts w:ascii="Arial" w:hAnsi="Arial" w:cs="Arial"/>
        </w:rPr>
        <w:t>Provide education and training on SWPPs to all workers.</w:t>
      </w:r>
    </w:p>
    <w:p w14:paraId="36DF9D10" w14:textId="77777777" w:rsidR="008C43B5" w:rsidRPr="00B731A5" w:rsidRDefault="008C43B5" w:rsidP="00510928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B731A5">
        <w:rPr>
          <w:rFonts w:ascii="Arial" w:hAnsi="Arial" w:cs="Arial"/>
        </w:rPr>
        <w:t>Review SWPPs to ensure they are effective and up to date</w:t>
      </w:r>
      <w:r w:rsidR="005C2B5F" w:rsidRPr="00B731A5">
        <w:rPr>
          <w:rFonts w:ascii="Arial" w:hAnsi="Arial" w:cs="Arial"/>
        </w:rPr>
        <w:t>.</w:t>
      </w:r>
    </w:p>
    <w:p w14:paraId="3B994B0D" w14:textId="77777777" w:rsidR="009A67C6" w:rsidRPr="00B731A5" w:rsidRDefault="009A67C6" w:rsidP="00510928">
      <w:pPr>
        <w:spacing w:after="0" w:line="240" w:lineRule="auto"/>
        <w:contextualSpacing/>
        <w:rPr>
          <w:rFonts w:ascii="Arial" w:hAnsi="Arial" w:cs="Arial"/>
          <w:highlight w:val="yellow"/>
        </w:rPr>
      </w:pPr>
    </w:p>
    <w:p w14:paraId="02E107AB" w14:textId="6D0573D5" w:rsidR="009A67C6" w:rsidRPr="00B731A5" w:rsidRDefault="008C43B5" w:rsidP="00B731A5">
      <w:p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B731A5">
        <w:rPr>
          <w:rFonts w:ascii="Arial" w:hAnsi="Arial" w:cs="Arial"/>
          <w:b/>
          <w:bCs/>
        </w:rPr>
        <w:t>Supervisor</w:t>
      </w:r>
      <w:r w:rsidR="00B731A5" w:rsidRPr="00B731A5">
        <w:rPr>
          <w:rFonts w:ascii="Arial" w:hAnsi="Arial" w:cs="Arial"/>
          <w:b/>
          <w:bCs/>
        </w:rPr>
        <w:t>:</w:t>
      </w:r>
    </w:p>
    <w:p w14:paraId="0DEFEBB6" w14:textId="77777777" w:rsidR="008C43B5" w:rsidRPr="00B731A5" w:rsidRDefault="008C43B5" w:rsidP="00B731A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Ensure workers </w:t>
      </w:r>
      <w:r w:rsidR="005C2B5F" w:rsidRPr="00B731A5">
        <w:rPr>
          <w:rFonts w:ascii="Arial" w:hAnsi="Arial" w:cs="Arial"/>
        </w:rPr>
        <w:t xml:space="preserve">understand and </w:t>
      </w:r>
      <w:r w:rsidRPr="00B731A5">
        <w:rPr>
          <w:rFonts w:ascii="Arial" w:hAnsi="Arial" w:cs="Arial"/>
        </w:rPr>
        <w:t>follow</w:t>
      </w:r>
      <w:r w:rsidR="002759C5" w:rsidRPr="00B731A5">
        <w:rPr>
          <w:rFonts w:ascii="Arial" w:hAnsi="Arial" w:cs="Arial"/>
        </w:rPr>
        <w:t xml:space="preserve"> </w:t>
      </w:r>
      <w:r w:rsidRPr="00B731A5">
        <w:rPr>
          <w:rFonts w:ascii="Arial" w:hAnsi="Arial" w:cs="Arial"/>
        </w:rPr>
        <w:t>SWPPs</w:t>
      </w:r>
      <w:r w:rsidR="005C2B5F" w:rsidRPr="00B731A5">
        <w:rPr>
          <w:rFonts w:ascii="Arial" w:hAnsi="Arial" w:cs="Arial"/>
        </w:rPr>
        <w:t>.</w:t>
      </w:r>
    </w:p>
    <w:p w14:paraId="48326EA0" w14:textId="77777777" w:rsidR="008C43B5" w:rsidRPr="00B731A5" w:rsidRDefault="008C43B5" w:rsidP="00B731A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>Ensure workers have the required equipment that may referenced in the SWPP</w:t>
      </w:r>
      <w:r w:rsidR="005C2B5F" w:rsidRPr="00B731A5">
        <w:rPr>
          <w:rFonts w:ascii="Arial" w:hAnsi="Arial" w:cs="Arial"/>
        </w:rPr>
        <w:t>.</w:t>
      </w:r>
    </w:p>
    <w:p w14:paraId="51CAC1DF" w14:textId="77777777" w:rsidR="008C43B5" w:rsidRPr="00B731A5" w:rsidRDefault="008C43B5" w:rsidP="00B731A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Participate in the development </w:t>
      </w:r>
      <w:r w:rsidR="005C2B5F" w:rsidRPr="00B731A5">
        <w:rPr>
          <w:rFonts w:ascii="Arial" w:hAnsi="Arial" w:cs="Arial"/>
        </w:rPr>
        <w:t>and review of SWPPs.</w:t>
      </w:r>
    </w:p>
    <w:p w14:paraId="6A7C685E" w14:textId="77777777" w:rsidR="002759C5" w:rsidRPr="00B731A5" w:rsidRDefault="002759C5" w:rsidP="00B731A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Comply with SWPPs and lead by example. </w:t>
      </w:r>
    </w:p>
    <w:p w14:paraId="034F4F88" w14:textId="77777777" w:rsidR="00A42409" w:rsidRPr="00B731A5" w:rsidRDefault="00A42409" w:rsidP="00B731A5">
      <w:pPr>
        <w:spacing w:after="0" w:line="240" w:lineRule="auto"/>
        <w:contextualSpacing/>
        <w:jc w:val="both"/>
        <w:rPr>
          <w:rFonts w:ascii="Arial" w:hAnsi="Arial" w:cs="Arial"/>
          <w:highlight w:val="yellow"/>
        </w:rPr>
      </w:pPr>
    </w:p>
    <w:p w14:paraId="14AAB680" w14:textId="62AF0D41" w:rsidR="009A67C6" w:rsidRPr="00B731A5" w:rsidRDefault="00B731A5" w:rsidP="00B731A5">
      <w:p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B731A5">
        <w:rPr>
          <w:rFonts w:ascii="Arial" w:hAnsi="Arial" w:cs="Arial"/>
          <w:b/>
          <w:bCs/>
        </w:rPr>
        <w:t>Worker</w:t>
      </w:r>
      <w:r w:rsidR="009A67C6" w:rsidRPr="00B731A5">
        <w:rPr>
          <w:rFonts w:ascii="Arial" w:hAnsi="Arial" w:cs="Arial"/>
          <w:b/>
          <w:bCs/>
        </w:rPr>
        <w:t>:</w:t>
      </w:r>
    </w:p>
    <w:p w14:paraId="742818C7" w14:textId="77777777" w:rsidR="00A42409" w:rsidRPr="00B731A5" w:rsidRDefault="00A42409" w:rsidP="00B731A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>Comply with SWPPs</w:t>
      </w:r>
      <w:r w:rsidR="002759C5" w:rsidRPr="00B731A5">
        <w:rPr>
          <w:rFonts w:ascii="Arial" w:hAnsi="Arial" w:cs="Arial"/>
        </w:rPr>
        <w:t xml:space="preserve">. </w:t>
      </w:r>
    </w:p>
    <w:p w14:paraId="414B77B0" w14:textId="77777777" w:rsidR="00A42409" w:rsidRPr="00B731A5" w:rsidRDefault="00A42409" w:rsidP="00B731A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lastRenderedPageBreak/>
        <w:t xml:space="preserve">Participate in education and training </w:t>
      </w:r>
      <w:r w:rsidR="005C2B5F" w:rsidRPr="00B731A5">
        <w:rPr>
          <w:rFonts w:ascii="Arial" w:hAnsi="Arial" w:cs="Arial"/>
        </w:rPr>
        <w:t xml:space="preserve">related to SWPPs. </w:t>
      </w:r>
    </w:p>
    <w:p w14:paraId="073B7C46" w14:textId="77777777" w:rsidR="00A42409" w:rsidRPr="00B731A5" w:rsidRDefault="00A42409" w:rsidP="00B731A5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B731A5">
        <w:rPr>
          <w:rFonts w:ascii="Arial" w:hAnsi="Arial" w:cs="Arial"/>
        </w:rPr>
        <w:t>Participate in the creation of SWPPs, as</w:t>
      </w:r>
      <w:r w:rsidR="005C2B5F" w:rsidRPr="00B731A5">
        <w:rPr>
          <w:rFonts w:ascii="Arial" w:hAnsi="Arial" w:cs="Arial"/>
        </w:rPr>
        <w:t xml:space="preserve"> requested. </w:t>
      </w:r>
    </w:p>
    <w:p w14:paraId="101B3B09" w14:textId="77777777" w:rsidR="00E049F3" w:rsidRPr="00B731A5" w:rsidRDefault="00A42409" w:rsidP="00B731A5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Report any changes to the task that may affect </w:t>
      </w:r>
      <w:r w:rsidR="00E049F3" w:rsidRPr="00B731A5">
        <w:rPr>
          <w:rFonts w:ascii="Arial" w:hAnsi="Arial" w:cs="Arial"/>
        </w:rPr>
        <w:t xml:space="preserve">SWPPs. </w:t>
      </w:r>
    </w:p>
    <w:p w14:paraId="7FB4852F" w14:textId="77777777" w:rsidR="00E049F3" w:rsidRPr="00B731A5" w:rsidRDefault="00E049F3" w:rsidP="00B731A5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Use appropriate tools and personal protective equipment (PPE) as required. </w:t>
      </w:r>
    </w:p>
    <w:p w14:paraId="4B664FC3" w14:textId="77777777" w:rsidR="009A67C6" w:rsidRPr="00B731A5" w:rsidRDefault="009A67C6" w:rsidP="00B731A5">
      <w:pPr>
        <w:spacing w:after="0" w:line="240" w:lineRule="auto"/>
        <w:contextualSpacing/>
        <w:jc w:val="both"/>
        <w:rPr>
          <w:rFonts w:ascii="Arial" w:hAnsi="Arial" w:cs="Arial"/>
          <w:highlight w:val="yellow"/>
        </w:rPr>
      </w:pPr>
    </w:p>
    <w:p w14:paraId="2F0ED710" w14:textId="709C686D" w:rsidR="0039092E" w:rsidRPr="00B731A5" w:rsidRDefault="002759C5" w:rsidP="00B731A5">
      <w:p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B731A5">
        <w:rPr>
          <w:rFonts w:ascii="Arial" w:hAnsi="Arial" w:cs="Arial"/>
          <w:b/>
          <w:bCs/>
        </w:rPr>
        <w:t>OHS Committee, WHS Representative or Designate</w:t>
      </w:r>
      <w:r w:rsidR="00B731A5">
        <w:rPr>
          <w:rFonts w:ascii="Arial" w:hAnsi="Arial" w:cs="Arial"/>
          <w:b/>
          <w:bCs/>
        </w:rPr>
        <w:t>:</w:t>
      </w:r>
    </w:p>
    <w:p w14:paraId="675D57E1" w14:textId="77777777" w:rsidR="009A67C6" w:rsidRPr="00B731A5" w:rsidRDefault="009A67C6" w:rsidP="00B731A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Participate in </w:t>
      </w:r>
      <w:r w:rsidR="008C43B5" w:rsidRPr="00B731A5">
        <w:rPr>
          <w:rFonts w:ascii="Arial" w:hAnsi="Arial" w:cs="Arial"/>
        </w:rPr>
        <w:t xml:space="preserve">the </w:t>
      </w:r>
      <w:r w:rsidR="00E049F3" w:rsidRPr="00B731A5">
        <w:rPr>
          <w:rFonts w:ascii="Arial" w:hAnsi="Arial" w:cs="Arial"/>
        </w:rPr>
        <w:t xml:space="preserve">development and </w:t>
      </w:r>
      <w:r w:rsidR="008C43B5" w:rsidRPr="00B731A5">
        <w:rPr>
          <w:rFonts w:ascii="Arial" w:hAnsi="Arial" w:cs="Arial"/>
        </w:rPr>
        <w:t>review of SWPPs</w:t>
      </w:r>
      <w:r w:rsidR="00E049F3" w:rsidRPr="00B731A5">
        <w:rPr>
          <w:rFonts w:ascii="Arial" w:hAnsi="Arial" w:cs="Arial"/>
        </w:rPr>
        <w:t>.</w:t>
      </w:r>
    </w:p>
    <w:p w14:paraId="03012F21" w14:textId="77777777" w:rsidR="009A67C6" w:rsidRPr="00B731A5" w:rsidRDefault="00E049F3" w:rsidP="00B731A5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Identify workplace hazards and recommend control and/or updates to SWPPs where required. </w:t>
      </w:r>
    </w:p>
    <w:p w14:paraId="5F79B70A" w14:textId="77777777" w:rsidR="008C43B5" w:rsidRPr="00B731A5" w:rsidRDefault="008C43B5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B6FE15C" w14:textId="5A815117" w:rsidR="008C43B5" w:rsidRPr="00B731A5" w:rsidRDefault="008C43B5" w:rsidP="00B731A5">
      <w:p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B731A5">
        <w:rPr>
          <w:rFonts w:ascii="Arial" w:hAnsi="Arial" w:cs="Arial"/>
          <w:b/>
          <w:bCs/>
        </w:rPr>
        <w:t>Contractors</w:t>
      </w:r>
      <w:r w:rsidR="00B731A5" w:rsidRPr="00B731A5">
        <w:rPr>
          <w:rFonts w:ascii="Arial" w:hAnsi="Arial" w:cs="Arial"/>
          <w:b/>
          <w:bCs/>
        </w:rPr>
        <w:t xml:space="preserve"> and Visitors</w:t>
      </w:r>
      <w:r w:rsidRPr="00B731A5">
        <w:rPr>
          <w:rFonts w:ascii="Arial" w:hAnsi="Arial" w:cs="Arial"/>
          <w:b/>
          <w:bCs/>
        </w:rPr>
        <w:t>:</w:t>
      </w:r>
    </w:p>
    <w:p w14:paraId="6E257863" w14:textId="77777777" w:rsidR="00E049F3" w:rsidRPr="00B731A5" w:rsidRDefault="008C43B5" w:rsidP="00B731A5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Review and comply </w:t>
      </w:r>
      <w:r w:rsidR="00E049F3" w:rsidRPr="00B731A5">
        <w:rPr>
          <w:rFonts w:ascii="Arial" w:hAnsi="Arial" w:cs="Arial"/>
        </w:rPr>
        <w:t>with the workplace’s SWPPs and safety requirements.</w:t>
      </w:r>
    </w:p>
    <w:p w14:paraId="2E88525F" w14:textId="77777777" w:rsidR="00E049F3" w:rsidRPr="00B731A5" w:rsidRDefault="00E049F3" w:rsidP="00B731A5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>Report any hazards or unsafe conditions.</w:t>
      </w:r>
    </w:p>
    <w:p w14:paraId="3ECCC946" w14:textId="77777777" w:rsidR="00E049F3" w:rsidRPr="00B731A5" w:rsidRDefault="00E049F3" w:rsidP="00B731A5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B731A5">
        <w:rPr>
          <w:rFonts w:ascii="Arial" w:hAnsi="Arial" w:cs="Arial"/>
        </w:rPr>
        <w:t xml:space="preserve">Use appropriate tools and PPE as directed. </w:t>
      </w:r>
    </w:p>
    <w:p w14:paraId="51525633" w14:textId="77777777" w:rsidR="009A67C6" w:rsidRPr="00B731A5" w:rsidRDefault="009A67C6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EC1BF36" w14:textId="77777777" w:rsidR="00E853A6" w:rsidRPr="00B731A5" w:rsidRDefault="00E853A6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49D16EE8" w14:textId="22B0DF70" w:rsidR="00F134DC" w:rsidRPr="00B731A5" w:rsidRDefault="00B731A5" w:rsidP="00B731A5">
      <w:pPr>
        <w:pStyle w:val="Heading1"/>
        <w:spacing w:before="0" w:line="240" w:lineRule="auto"/>
        <w:contextualSpacing/>
      </w:pPr>
      <w:r>
        <w:t>4.0</w:t>
      </w:r>
      <w:r w:rsidR="00E853A6" w:rsidRPr="00B731A5">
        <w:tab/>
      </w:r>
      <w:r w:rsidR="009A67C6" w:rsidRPr="00B731A5">
        <w:t>PROCEDURE</w:t>
      </w:r>
    </w:p>
    <w:p w14:paraId="02989087" w14:textId="77777777" w:rsidR="00D51755" w:rsidRPr="00B731A5" w:rsidRDefault="00D51755" w:rsidP="00B731A5">
      <w:pPr>
        <w:spacing w:after="0" w:line="240" w:lineRule="auto"/>
        <w:contextualSpacing/>
        <w:jc w:val="both"/>
        <w:rPr>
          <w:rStyle w:val="initialstyle"/>
          <w:rFonts w:ascii="Arial" w:hAnsi="Arial" w:cs="Arial"/>
        </w:rPr>
      </w:pPr>
    </w:p>
    <w:p w14:paraId="31ED4124" w14:textId="1ACD2496" w:rsidR="00083078" w:rsidRPr="00B731A5" w:rsidRDefault="00D51755" w:rsidP="00B731A5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B731A5">
        <w:rPr>
          <w:rStyle w:val="initialstyle"/>
          <w:rFonts w:ascii="Arial" w:hAnsi="Arial" w:cs="Arial"/>
        </w:rPr>
        <w:t xml:space="preserve">When developing </w:t>
      </w:r>
      <w:r w:rsidR="008718D6" w:rsidRPr="00B731A5">
        <w:rPr>
          <w:rStyle w:val="initialstyle"/>
          <w:rFonts w:ascii="Arial" w:hAnsi="Arial" w:cs="Arial"/>
        </w:rPr>
        <w:t>SWPPs</w:t>
      </w:r>
      <w:r w:rsidRPr="00B731A5">
        <w:rPr>
          <w:rStyle w:val="initialstyle"/>
          <w:rFonts w:ascii="Arial" w:hAnsi="Arial" w:cs="Arial"/>
        </w:rPr>
        <w:t>, the first step is to identify tasks that require a written practice or procedure.</w:t>
      </w:r>
      <w:r w:rsidR="00F91FFA" w:rsidRPr="00B731A5">
        <w:rPr>
          <w:rStyle w:val="initialstyle"/>
          <w:rFonts w:ascii="Arial" w:hAnsi="Arial" w:cs="Arial"/>
        </w:rPr>
        <w:t xml:space="preserve"> </w:t>
      </w:r>
      <w:r w:rsidR="00083078" w:rsidRPr="00B731A5">
        <w:rPr>
          <w:rStyle w:val="initialstyle"/>
          <w:rFonts w:ascii="Arial" w:hAnsi="Arial" w:cs="Arial"/>
        </w:rPr>
        <w:t>This can be done by completing a</w:t>
      </w:r>
      <w:r w:rsidR="00F91FFA" w:rsidRPr="00B731A5">
        <w:rPr>
          <w:rStyle w:val="initialstyle"/>
          <w:rFonts w:ascii="Arial" w:hAnsi="Arial" w:cs="Arial"/>
        </w:rPr>
        <w:t xml:space="preserve"> hazard assessment</w:t>
      </w:r>
      <w:r w:rsidR="000C6F0E" w:rsidRPr="00B731A5">
        <w:rPr>
          <w:rStyle w:val="initialstyle"/>
          <w:rFonts w:ascii="Arial" w:hAnsi="Arial" w:cs="Arial"/>
        </w:rPr>
        <w:t xml:space="preserve"> and </w:t>
      </w:r>
      <w:r w:rsidR="00F91FFA" w:rsidRPr="00B731A5">
        <w:rPr>
          <w:rStyle w:val="initialstyle"/>
          <w:rFonts w:ascii="Arial" w:hAnsi="Arial" w:cs="Arial"/>
        </w:rPr>
        <w:t>identify</w:t>
      </w:r>
      <w:r w:rsidR="00083078" w:rsidRPr="00B731A5">
        <w:rPr>
          <w:rStyle w:val="initialstyle"/>
          <w:rFonts w:ascii="Arial" w:hAnsi="Arial" w:cs="Arial"/>
        </w:rPr>
        <w:t>ing</w:t>
      </w:r>
      <w:r w:rsidR="00F91FFA" w:rsidRPr="00B731A5">
        <w:rPr>
          <w:rStyle w:val="initialstyle"/>
          <w:rFonts w:ascii="Arial" w:hAnsi="Arial" w:cs="Arial"/>
        </w:rPr>
        <w:t xml:space="preserve"> the hazards and controls for each step in a task. </w:t>
      </w:r>
      <w:r w:rsidR="00083078" w:rsidRPr="00B731A5">
        <w:rPr>
          <w:rFonts w:ascii="Arial" w:eastAsia="Calibri" w:hAnsi="Arial" w:cs="Arial"/>
        </w:rPr>
        <w:t xml:space="preserve">SWPPs may also be developed as needed, such as for a </w:t>
      </w:r>
      <w:r w:rsidR="00083078" w:rsidRPr="00B731A5">
        <w:rPr>
          <w:rFonts w:ascii="Arial" w:eastAsia="Calibri" w:hAnsi="Arial" w:cs="Arial"/>
          <w:color w:val="000000"/>
        </w:rPr>
        <w:t xml:space="preserve">corrective action in an incident report or hazard report. </w:t>
      </w:r>
    </w:p>
    <w:p w14:paraId="75E8E176" w14:textId="77777777" w:rsidR="00083078" w:rsidRPr="00B731A5" w:rsidRDefault="00083078" w:rsidP="00B731A5">
      <w:pPr>
        <w:spacing w:after="0" w:line="240" w:lineRule="auto"/>
        <w:ind w:left="720"/>
        <w:contextualSpacing/>
        <w:rPr>
          <w:rFonts w:ascii="Arial" w:eastAsia="Calibri" w:hAnsi="Arial" w:cs="Arial"/>
          <w:color w:val="000000"/>
        </w:rPr>
      </w:pPr>
    </w:p>
    <w:p w14:paraId="021E657B" w14:textId="77777777" w:rsidR="00083078" w:rsidRPr="00B731A5" w:rsidRDefault="00083078" w:rsidP="00B731A5">
      <w:pPr>
        <w:spacing w:after="0" w:line="240" w:lineRule="auto"/>
        <w:contextualSpacing/>
        <w:rPr>
          <w:rFonts w:ascii="Arial" w:eastAsia="Calibri" w:hAnsi="Arial" w:cs="Arial"/>
        </w:rPr>
      </w:pPr>
      <w:r w:rsidRPr="00B731A5">
        <w:rPr>
          <w:rFonts w:ascii="Arial" w:eastAsia="Calibri" w:hAnsi="Arial" w:cs="Arial"/>
        </w:rPr>
        <w:t xml:space="preserve">Person(s) creating the </w:t>
      </w:r>
      <w:r w:rsidR="00EE2FE3" w:rsidRPr="00B731A5">
        <w:rPr>
          <w:rFonts w:ascii="Arial" w:eastAsia="Calibri" w:hAnsi="Arial" w:cs="Arial"/>
        </w:rPr>
        <w:t>SWPP</w:t>
      </w:r>
      <w:r w:rsidRPr="00B731A5">
        <w:rPr>
          <w:rFonts w:ascii="Arial" w:eastAsia="Calibri" w:hAnsi="Arial" w:cs="Arial"/>
        </w:rPr>
        <w:t xml:space="preserve"> must be familiar with the process and understand hazard identification and methods of control. The</w:t>
      </w:r>
      <w:r w:rsidR="00E853A6" w:rsidRPr="00B731A5">
        <w:rPr>
          <w:rFonts w:ascii="Arial" w:eastAsia="Calibri" w:hAnsi="Arial" w:cs="Arial"/>
        </w:rPr>
        <w:t xml:space="preserve"> employer</w:t>
      </w:r>
      <w:r w:rsidRPr="00B731A5">
        <w:rPr>
          <w:rFonts w:ascii="Arial" w:eastAsia="Calibri" w:hAnsi="Arial" w:cs="Arial"/>
        </w:rPr>
        <w:t xml:space="preserve"> is responsible for choosing who is involved in </w:t>
      </w:r>
      <w:r w:rsidR="00E853A6" w:rsidRPr="00B731A5">
        <w:rPr>
          <w:rFonts w:ascii="Arial" w:eastAsia="Calibri" w:hAnsi="Arial" w:cs="Arial"/>
        </w:rPr>
        <w:t>the development process</w:t>
      </w:r>
      <w:r w:rsidR="00A42409" w:rsidRPr="00B731A5">
        <w:rPr>
          <w:rFonts w:ascii="Arial" w:eastAsia="Calibri" w:hAnsi="Arial" w:cs="Arial"/>
        </w:rPr>
        <w:t xml:space="preserve"> that may include, but is not limited to,</w:t>
      </w:r>
      <w:r w:rsidRPr="00B731A5">
        <w:rPr>
          <w:rFonts w:ascii="Arial" w:eastAsia="Calibri" w:hAnsi="Arial" w:cs="Arial"/>
        </w:rPr>
        <w:t xml:space="preserve"> employees who perform the actual job task, subject matter experts, supervisors, managers, safety specialists, trainers, engineers, etc.  </w:t>
      </w:r>
    </w:p>
    <w:p w14:paraId="6327CBAA" w14:textId="77777777" w:rsidR="00083078" w:rsidRPr="00B731A5" w:rsidRDefault="00083078" w:rsidP="00B731A5">
      <w:pPr>
        <w:spacing w:after="0" w:line="240" w:lineRule="auto"/>
        <w:contextualSpacing/>
        <w:rPr>
          <w:rFonts w:ascii="Arial" w:eastAsia="Calibri" w:hAnsi="Arial" w:cs="Arial"/>
        </w:rPr>
      </w:pPr>
    </w:p>
    <w:p w14:paraId="08BD2A81" w14:textId="77777777" w:rsidR="00083078" w:rsidRPr="00B731A5" w:rsidRDefault="00083078" w:rsidP="00B731A5">
      <w:pPr>
        <w:spacing w:after="0" w:line="240" w:lineRule="auto"/>
        <w:contextualSpacing/>
        <w:rPr>
          <w:rFonts w:ascii="Arial" w:eastAsia="Calibri" w:hAnsi="Arial" w:cs="Arial"/>
        </w:rPr>
      </w:pPr>
      <w:r w:rsidRPr="00B731A5">
        <w:rPr>
          <w:rFonts w:ascii="Arial" w:eastAsia="Calibri" w:hAnsi="Arial" w:cs="Arial"/>
        </w:rPr>
        <w:t xml:space="preserve">The following steps should be taken </w:t>
      </w:r>
      <w:r w:rsidR="00EE2FE3" w:rsidRPr="00B731A5">
        <w:rPr>
          <w:rFonts w:ascii="Arial" w:eastAsia="Calibri" w:hAnsi="Arial" w:cs="Arial"/>
        </w:rPr>
        <w:t>when developing a SWPP</w:t>
      </w:r>
      <w:r w:rsidRPr="00B731A5">
        <w:rPr>
          <w:rFonts w:ascii="Arial" w:eastAsia="Calibri" w:hAnsi="Arial" w:cs="Arial"/>
        </w:rPr>
        <w:t xml:space="preserve">: </w:t>
      </w:r>
    </w:p>
    <w:p w14:paraId="5C145700" w14:textId="77777777" w:rsidR="00083078" w:rsidRPr="00B731A5" w:rsidRDefault="00083078" w:rsidP="00B731A5">
      <w:pPr>
        <w:spacing w:after="0" w:line="240" w:lineRule="auto"/>
        <w:contextualSpacing/>
        <w:rPr>
          <w:rFonts w:ascii="Arial" w:eastAsia="Calibri" w:hAnsi="Arial" w:cs="Arial"/>
        </w:rPr>
      </w:pPr>
    </w:p>
    <w:p w14:paraId="135A876D" w14:textId="77777777" w:rsidR="00083078" w:rsidRPr="00B731A5" w:rsidRDefault="00083078" w:rsidP="00B731A5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Consult legislative requirements and best practices: </w:t>
      </w:r>
    </w:p>
    <w:p w14:paraId="130A0DB5" w14:textId="77777777" w:rsidR="00083078" w:rsidRPr="00B731A5" w:rsidRDefault="00083078" w:rsidP="00B731A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>review legislative requirements including those from guidelines, legislation and best practices; and</w:t>
      </w:r>
    </w:p>
    <w:p w14:paraId="03BC9992" w14:textId="77777777" w:rsidR="00083078" w:rsidRPr="00B731A5" w:rsidRDefault="00083078" w:rsidP="00B731A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>if the task/activity uses any hazardous chemicals, the safe work procedure and safe work practice must reference the safety data sheet for each hazardous chemical.</w:t>
      </w:r>
    </w:p>
    <w:p w14:paraId="755C2E15" w14:textId="77777777" w:rsidR="00083078" w:rsidRPr="00B731A5" w:rsidRDefault="00083078" w:rsidP="00B731A5">
      <w:pPr>
        <w:spacing w:after="0" w:line="240" w:lineRule="auto"/>
        <w:ind w:left="720"/>
        <w:contextualSpacing/>
        <w:rPr>
          <w:rFonts w:ascii="Arial" w:eastAsia="Calibri" w:hAnsi="Arial" w:cs="Arial"/>
          <w:color w:val="000000"/>
        </w:rPr>
      </w:pPr>
    </w:p>
    <w:p w14:paraId="6C60D6BC" w14:textId="77777777" w:rsidR="00083078" w:rsidRPr="00B731A5" w:rsidRDefault="00083078" w:rsidP="00B731A5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 Observe and record the sequence of basic job steps: </w:t>
      </w:r>
    </w:p>
    <w:p w14:paraId="5A1AD4EB" w14:textId="77777777" w:rsidR="00083078" w:rsidRPr="00B731A5" w:rsidRDefault="00083078" w:rsidP="00B731A5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note what the employee is </w:t>
      </w:r>
      <w:proofErr w:type="gramStart"/>
      <w:r w:rsidRPr="00B731A5">
        <w:rPr>
          <w:rFonts w:ascii="Arial" w:eastAsia="Calibri" w:hAnsi="Arial" w:cs="Arial"/>
          <w:color w:val="000000"/>
        </w:rPr>
        <w:t>actually doing</w:t>
      </w:r>
      <w:proofErr w:type="gramEnd"/>
      <w:r w:rsidRPr="00B731A5">
        <w:rPr>
          <w:rFonts w:ascii="Arial" w:eastAsia="Calibri" w:hAnsi="Arial" w:cs="Arial"/>
          <w:color w:val="000000"/>
        </w:rPr>
        <w:t xml:space="preserve"> to complete the job; and </w:t>
      </w:r>
    </w:p>
    <w:p w14:paraId="5267277E" w14:textId="77777777" w:rsidR="00083078" w:rsidRPr="00B731A5" w:rsidRDefault="00083078" w:rsidP="00B731A5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>focus on the actions being performed, as well as the equipment being used.</w:t>
      </w:r>
    </w:p>
    <w:p w14:paraId="5A62EABB" w14:textId="77777777" w:rsidR="00083078" w:rsidRPr="00B731A5" w:rsidRDefault="00083078" w:rsidP="00B731A5">
      <w:pPr>
        <w:spacing w:after="0" w:line="240" w:lineRule="auto"/>
        <w:contextualSpacing/>
        <w:rPr>
          <w:rFonts w:ascii="Arial" w:eastAsia="Calibri" w:hAnsi="Arial" w:cs="Arial"/>
          <w:color w:val="000000"/>
        </w:rPr>
      </w:pPr>
    </w:p>
    <w:p w14:paraId="1FD3FF99" w14:textId="68C5AB45" w:rsidR="00EE2FE3" w:rsidRPr="00B731A5" w:rsidRDefault="00083078" w:rsidP="00B731A5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Complete a </w:t>
      </w:r>
      <w:r w:rsidR="000C6F0E" w:rsidRPr="00B731A5">
        <w:rPr>
          <w:rFonts w:ascii="Arial" w:eastAsia="Calibri" w:hAnsi="Arial" w:cs="Arial"/>
          <w:color w:val="000000"/>
        </w:rPr>
        <w:t>hazard assessment.</w:t>
      </w:r>
      <w:r w:rsidR="00EE2FE3" w:rsidRPr="00B731A5">
        <w:rPr>
          <w:rFonts w:ascii="Arial" w:eastAsia="Calibri" w:hAnsi="Arial" w:cs="Arial"/>
          <w:color w:val="000000"/>
        </w:rPr>
        <w:t xml:space="preserve"> Completion of a </w:t>
      </w:r>
      <w:r w:rsidR="000C6F0E" w:rsidRPr="00B731A5">
        <w:rPr>
          <w:rFonts w:ascii="Arial" w:eastAsia="Calibri" w:hAnsi="Arial" w:cs="Arial"/>
          <w:color w:val="000000"/>
        </w:rPr>
        <w:t>hazard assessment</w:t>
      </w:r>
      <w:r w:rsidR="00EE2FE3" w:rsidRPr="00B731A5">
        <w:rPr>
          <w:rFonts w:ascii="Arial" w:eastAsia="Calibri" w:hAnsi="Arial" w:cs="Arial"/>
          <w:color w:val="000000"/>
        </w:rPr>
        <w:t xml:space="preserve"> will typically include the following basic steps: </w:t>
      </w:r>
    </w:p>
    <w:p w14:paraId="23014722" w14:textId="77777777" w:rsidR="00EE2FE3" w:rsidRPr="00B731A5" w:rsidRDefault="00EE2FE3" w:rsidP="00B731A5">
      <w:pPr>
        <w:numPr>
          <w:ilvl w:val="2"/>
          <w:numId w:val="2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Identify job </w:t>
      </w:r>
      <w:proofErr w:type="gramStart"/>
      <w:r w:rsidRPr="00B731A5">
        <w:rPr>
          <w:rFonts w:ascii="Arial" w:eastAsia="Calibri" w:hAnsi="Arial" w:cs="Arial"/>
          <w:color w:val="000000"/>
        </w:rPr>
        <w:t>steps;</w:t>
      </w:r>
      <w:proofErr w:type="gramEnd"/>
    </w:p>
    <w:p w14:paraId="03129FD3" w14:textId="45D6536C" w:rsidR="00EE2FE3" w:rsidRPr="00B731A5" w:rsidRDefault="00EE2FE3" w:rsidP="00B731A5">
      <w:pPr>
        <w:numPr>
          <w:ilvl w:val="2"/>
          <w:numId w:val="2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Identify hazards associated with each </w:t>
      </w:r>
      <w:proofErr w:type="gramStart"/>
      <w:r w:rsidRPr="00B731A5">
        <w:rPr>
          <w:rFonts w:ascii="Arial" w:eastAsia="Calibri" w:hAnsi="Arial" w:cs="Arial"/>
          <w:color w:val="000000"/>
        </w:rPr>
        <w:t>step;</w:t>
      </w:r>
      <w:proofErr w:type="gramEnd"/>
    </w:p>
    <w:p w14:paraId="4A4B39AA" w14:textId="17E2EC8F" w:rsidR="000C6F0E" w:rsidRPr="00B731A5" w:rsidRDefault="000C6F0E" w:rsidP="00B731A5">
      <w:pPr>
        <w:numPr>
          <w:ilvl w:val="2"/>
          <w:numId w:val="2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>Evaluate the risks associated with each hazard; and</w:t>
      </w:r>
    </w:p>
    <w:p w14:paraId="7C8A052A" w14:textId="77777777" w:rsidR="00083078" w:rsidRPr="00B731A5" w:rsidRDefault="00EE2FE3" w:rsidP="00B731A5">
      <w:pPr>
        <w:numPr>
          <w:ilvl w:val="2"/>
          <w:numId w:val="2"/>
        </w:numPr>
        <w:spacing w:after="0" w:line="240" w:lineRule="auto"/>
        <w:contextualSpacing/>
        <w:rPr>
          <w:rStyle w:val="initialstyle"/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Identity control measures with each step. </w:t>
      </w:r>
    </w:p>
    <w:p w14:paraId="55F52035" w14:textId="77777777" w:rsidR="00F91FFA" w:rsidRPr="00B731A5" w:rsidRDefault="00F91FFA" w:rsidP="00B731A5">
      <w:pPr>
        <w:spacing w:after="0" w:line="240" w:lineRule="auto"/>
        <w:contextualSpacing/>
        <w:jc w:val="both"/>
        <w:rPr>
          <w:rStyle w:val="initialstyle"/>
          <w:rFonts w:ascii="Arial" w:hAnsi="Arial" w:cs="Arial"/>
        </w:rPr>
      </w:pPr>
    </w:p>
    <w:p w14:paraId="686846E2" w14:textId="77777777" w:rsidR="000C6F0E" w:rsidRPr="00B731A5" w:rsidRDefault="000C6F0E" w:rsidP="00B731A5">
      <w:pPr>
        <w:pStyle w:val="defaulttext1"/>
        <w:spacing w:before="0" w:beforeAutospacing="0" w:after="0" w:afterAutospacing="0"/>
        <w:contextualSpacing/>
        <w:jc w:val="both"/>
        <w:rPr>
          <w:rStyle w:val="initialstyle"/>
          <w:rFonts w:ascii="Arial" w:hAnsi="Arial" w:cs="Arial"/>
          <w:sz w:val="22"/>
          <w:szCs w:val="22"/>
          <w:lang w:val="en-GB"/>
        </w:rPr>
      </w:pPr>
    </w:p>
    <w:p w14:paraId="37E17D14" w14:textId="7799F566" w:rsidR="009A67C6" w:rsidRPr="00B731A5" w:rsidRDefault="00F91FFA" w:rsidP="00B731A5">
      <w:pPr>
        <w:pStyle w:val="defaulttext1"/>
        <w:spacing w:before="0" w:beforeAutospacing="0" w:after="0" w:afterAutospacing="0"/>
        <w:contextualSpacing/>
        <w:jc w:val="both"/>
        <w:rPr>
          <w:rStyle w:val="initialstyle"/>
          <w:rFonts w:ascii="Arial" w:hAnsi="Arial" w:cs="Arial"/>
          <w:sz w:val="22"/>
          <w:szCs w:val="22"/>
          <w:lang w:val="en-GB"/>
        </w:rPr>
      </w:pPr>
      <w:r w:rsidRPr="00B731A5">
        <w:rPr>
          <w:rStyle w:val="initialstyle"/>
          <w:rFonts w:ascii="Arial" w:hAnsi="Arial" w:cs="Arial"/>
          <w:sz w:val="22"/>
          <w:szCs w:val="22"/>
          <w:lang w:val="en-GB"/>
        </w:rPr>
        <w:lastRenderedPageBreak/>
        <w:t xml:space="preserve">A copy of all applicable SWPPs will be made available at each worksite in a hard copy or electronically. </w:t>
      </w:r>
    </w:p>
    <w:p w14:paraId="60882A5A" w14:textId="647E3FCD" w:rsidR="009A67C6" w:rsidRPr="00B731A5" w:rsidRDefault="00B731A5" w:rsidP="00B731A5">
      <w:pPr>
        <w:pStyle w:val="Heading1"/>
        <w:spacing w:before="0" w:line="240" w:lineRule="auto"/>
        <w:contextualSpacing/>
      </w:pPr>
      <w:r>
        <w:rPr>
          <w:rStyle w:val="initialstyle"/>
          <w:rFonts w:ascii="Arial" w:hAnsi="Arial" w:cs="Arial"/>
          <w:szCs w:val="22"/>
          <w:lang w:val="en-GB"/>
        </w:rPr>
        <w:t>5.0</w:t>
      </w:r>
      <w:r w:rsidR="00EE2FE3" w:rsidRPr="00B731A5">
        <w:rPr>
          <w:rStyle w:val="initialstyle"/>
          <w:rFonts w:ascii="Arial" w:hAnsi="Arial" w:cs="Arial"/>
          <w:szCs w:val="22"/>
          <w:lang w:val="en-GB"/>
        </w:rPr>
        <w:t xml:space="preserve"> </w:t>
      </w:r>
      <w:r w:rsidR="00EE2FE3" w:rsidRPr="00B731A5">
        <w:rPr>
          <w:rStyle w:val="initialstyle"/>
          <w:rFonts w:ascii="Arial" w:hAnsi="Arial" w:cs="Arial"/>
          <w:szCs w:val="22"/>
          <w:lang w:val="en-GB"/>
        </w:rPr>
        <w:tab/>
      </w:r>
      <w:r w:rsidR="00E853A6" w:rsidRPr="00B731A5">
        <w:rPr>
          <w:rStyle w:val="initialstyle"/>
          <w:rFonts w:ascii="Arial" w:hAnsi="Arial" w:cs="Arial"/>
          <w:szCs w:val="22"/>
          <w:lang w:val="en-GB"/>
        </w:rPr>
        <w:t xml:space="preserve">EDUCATION AND </w:t>
      </w:r>
      <w:r w:rsidR="00EE2FE3" w:rsidRPr="00B731A5">
        <w:rPr>
          <w:rStyle w:val="initialstyle"/>
          <w:rFonts w:ascii="Arial" w:hAnsi="Arial" w:cs="Arial"/>
          <w:szCs w:val="22"/>
          <w:lang w:val="en-GB"/>
        </w:rPr>
        <w:t>TRAINING</w:t>
      </w:r>
    </w:p>
    <w:p w14:paraId="0F46A3B6" w14:textId="77777777" w:rsidR="00B731A5" w:rsidRDefault="00B731A5" w:rsidP="00B731A5">
      <w:pPr>
        <w:pStyle w:val="defaulttext1"/>
        <w:spacing w:before="0" w:beforeAutospacing="0" w:after="0" w:afterAutospacing="0"/>
        <w:contextualSpacing/>
        <w:jc w:val="both"/>
        <w:rPr>
          <w:rStyle w:val="initialstyle"/>
          <w:rFonts w:ascii="Arial" w:hAnsi="Arial" w:cs="Arial"/>
          <w:sz w:val="22"/>
          <w:szCs w:val="22"/>
          <w:lang w:val="en-GB"/>
        </w:rPr>
      </w:pPr>
    </w:p>
    <w:p w14:paraId="62CDA07A" w14:textId="5A627C47" w:rsidR="009A67C6" w:rsidRPr="00B731A5" w:rsidRDefault="00E853A6" w:rsidP="00B731A5">
      <w:pPr>
        <w:pStyle w:val="defaulttext1"/>
        <w:spacing w:before="0" w:beforeAutospacing="0" w:after="0" w:afterAutospacing="0"/>
        <w:contextualSpacing/>
        <w:jc w:val="both"/>
        <w:rPr>
          <w:rStyle w:val="initialstyle"/>
          <w:rFonts w:ascii="Arial" w:hAnsi="Arial" w:cs="Arial"/>
          <w:sz w:val="22"/>
          <w:szCs w:val="22"/>
          <w:lang w:val="en-GB"/>
        </w:rPr>
      </w:pPr>
      <w:r w:rsidRPr="00B731A5">
        <w:rPr>
          <w:rStyle w:val="initialstyle"/>
          <w:rFonts w:ascii="Arial" w:hAnsi="Arial" w:cs="Arial"/>
          <w:sz w:val="22"/>
          <w:szCs w:val="22"/>
          <w:lang w:val="en-GB"/>
        </w:rPr>
        <w:t>Once the SWPP is complete and approved it must be communicated to all workers who are, or will be, performing that job</w:t>
      </w:r>
      <w:r w:rsidR="00665987" w:rsidRPr="00B731A5">
        <w:rPr>
          <w:rStyle w:val="initialstyle"/>
          <w:rFonts w:ascii="Arial" w:hAnsi="Arial" w:cs="Arial"/>
          <w:sz w:val="22"/>
          <w:szCs w:val="22"/>
          <w:lang w:val="en-GB"/>
        </w:rPr>
        <w:t xml:space="preserve"> and records of training must be kept for all workers. </w:t>
      </w:r>
    </w:p>
    <w:p w14:paraId="059243BD" w14:textId="77777777" w:rsidR="00E853A6" w:rsidRDefault="00E853A6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29692906" w14:textId="77777777" w:rsidR="00B731A5" w:rsidRDefault="00B731A5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322F9E5E" w14:textId="77777777" w:rsidR="00B731A5" w:rsidRPr="00B731A5" w:rsidRDefault="00B731A5" w:rsidP="00B731A5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73D4DD9" w14:textId="6533826B" w:rsidR="00CE64D7" w:rsidRPr="00B731A5" w:rsidRDefault="00B731A5" w:rsidP="00B731A5">
      <w:pPr>
        <w:pStyle w:val="Heading1"/>
        <w:spacing w:before="0" w:line="240" w:lineRule="auto"/>
        <w:contextualSpacing/>
      </w:pPr>
      <w:r>
        <w:t>6.0</w:t>
      </w:r>
      <w:r w:rsidR="00E853A6" w:rsidRPr="00B731A5">
        <w:t xml:space="preserve"> </w:t>
      </w:r>
      <w:r w:rsidR="00E853A6" w:rsidRPr="00B731A5">
        <w:tab/>
        <w:t>MONITOR AND REVIEW</w:t>
      </w:r>
    </w:p>
    <w:p w14:paraId="3A57EFE0" w14:textId="77777777" w:rsidR="00B731A5" w:rsidRDefault="00B731A5" w:rsidP="00B731A5">
      <w:pPr>
        <w:spacing w:after="0" w:line="240" w:lineRule="auto"/>
        <w:contextualSpacing/>
        <w:rPr>
          <w:rStyle w:val="initialstyle"/>
          <w:rFonts w:ascii="Arial" w:hAnsi="Arial" w:cs="Arial"/>
          <w:lang w:val="en-GB"/>
        </w:rPr>
      </w:pPr>
    </w:p>
    <w:p w14:paraId="65E073C4" w14:textId="041F2841" w:rsidR="00E853A6" w:rsidRPr="00B731A5" w:rsidRDefault="00A42409" w:rsidP="00B731A5">
      <w:p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Style w:val="initialstyle"/>
          <w:rFonts w:ascii="Arial" w:hAnsi="Arial" w:cs="Arial"/>
          <w:lang w:val="en-GB"/>
        </w:rPr>
        <w:t>The employer is required to review all SWPPs</w:t>
      </w:r>
      <w:r w:rsidR="00E853A6" w:rsidRPr="00B731A5">
        <w:rPr>
          <w:rStyle w:val="initialstyle"/>
          <w:rFonts w:ascii="Arial" w:hAnsi="Arial" w:cs="Arial"/>
          <w:lang w:val="en-GB"/>
        </w:rPr>
        <w:t xml:space="preserve"> to ensure they are up to date and effective. A review should occur </w:t>
      </w:r>
      <w:r w:rsidR="00E853A6" w:rsidRPr="00B731A5">
        <w:rPr>
          <w:rFonts w:ascii="Arial" w:eastAsia="Calibri" w:hAnsi="Arial" w:cs="Arial"/>
          <w:color w:val="000000"/>
        </w:rPr>
        <w:t>whenever:</w:t>
      </w:r>
    </w:p>
    <w:p w14:paraId="6EC622A8" w14:textId="77777777" w:rsidR="00E853A6" w:rsidRPr="00B731A5" w:rsidRDefault="00E853A6" w:rsidP="00B731A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the task/activity </w:t>
      </w:r>
      <w:proofErr w:type="gramStart"/>
      <w:r w:rsidRPr="00B731A5">
        <w:rPr>
          <w:rFonts w:ascii="Arial" w:eastAsia="Calibri" w:hAnsi="Arial" w:cs="Arial"/>
          <w:color w:val="000000"/>
        </w:rPr>
        <w:t>changes;</w:t>
      </w:r>
      <w:proofErr w:type="gramEnd"/>
    </w:p>
    <w:p w14:paraId="422C7BEB" w14:textId="77777777" w:rsidR="00E853A6" w:rsidRPr="00B731A5" w:rsidRDefault="00E853A6" w:rsidP="00B731A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when a new hazard is </w:t>
      </w:r>
      <w:proofErr w:type="gramStart"/>
      <w:r w:rsidRPr="00B731A5">
        <w:rPr>
          <w:rFonts w:ascii="Arial" w:eastAsia="Calibri" w:hAnsi="Arial" w:cs="Arial"/>
          <w:color w:val="000000"/>
        </w:rPr>
        <w:t>identified;</w:t>
      </w:r>
      <w:proofErr w:type="gramEnd"/>
    </w:p>
    <w:p w14:paraId="3F9ACDFF" w14:textId="77777777" w:rsidR="00A42409" w:rsidRPr="00B731A5" w:rsidRDefault="00A42409" w:rsidP="00B731A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when new equipment is </w:t>
      </w:r>
      <w:proofErr w:type="gramStart"/>
      <w:r w:rsidRPr="00B731A5">
        <w:rPr>
          <w:rFonts w:ascii="Arial" w:eastAsia="Calibri" w:hAnsi="Arial" w:cs="Arial"/>
          <w:color w:val="000000"/>
        </w:rPr>
        <w:t>added;</w:t>
      </w:r>
      <w:proofErr w:type="gramEnd"/>
    </w:p>
    <w:p w14:paraId="30DD917F" w14:textId="77777777" w:rsidR="00E853A6" w:rsidRPr="00B731A5" w:rsidRDefault="00E853A6" w:rsidP="00B731A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after a near miss, injury or illness occurs with the </w:t>
      </w:r>
      <w:proofErr w:type="gramStart"/>
      <w:r w:rsidRPr="00B731A5">
        <w:rPr>
          <w:rFonts w:ascii="Arial" w:eastAsia="Calibri" w:hAnsi="Arial" w:cs="Arial"/>
          <w:color w:val="000000"/>
        </w:rPr>
        <w:t>task;</w:t>
      </w:r>
      <w:proofErr w:type="gramEnd"/>
    </w:p>
    <w:p w14:paraId="3F237128" w14:textId="77777777" w:rsidR="00E853A6" w:rsidRPr="00B731A5" w:rsidRDefault="00E853A6" w:rsidP="00B731A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 xml:space="preserve">there is a change to legislation or standards; or </w:t>
      </w:r>
    </w:p>
    <w:p w14:paraId="4DB8D1F7" w14:textId="77777777" w:rsidR="00E853A6" w:rsidRPr="00B731A5" w:rsidRDefault="00E853A6" w:rsidP="00B731A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color w:val="000000"/>
        </w:rPr>
      </w:pPr>
      <w:r w:rsidRPr="00B731A5">
        <w:rPr>
          <w:rFonts w:ascii="Arial" w:eastAsia="Calibri" w:hAnsi="Arial" w:cs="Arial"/>
          <w:color w:val="000000"/>
        </w:rPr>
        <w:t>at a minimum of 3 years</w:t>
      </w:r>
      <w:r w:rsidR="00A42409" w:rsidRPr="00B731A5">
        <w:rPr>
          <w:rFonts w:ascii="Arial" w:eastAsia="Calibri" w:hAnsi="Arial" w:cs="Arial"/>
          <w:color w:val="000000"/>
        </w:rPr>
        <w:t xml:space="preserve">. </w:t>
      </w:r>
    </w:p>
    <w:p w14:paraId="465BC0AE" w14:textId="77777777" w:rsidR="00665987" w:rsidRDefault="00665987" w:rsidP="00B731A5">
      <w:pPr>
        <w:spacing w:after="0" w:line="240" w:lineRule="auto"/>
        <w:contextualSpacing/>
        <w:rPr>
          <w:rFonts w:ascii="Arial" w:eastAsia="Calibri" w:hAnsi="Arial" w:cs="Arial"/>
          <w:color w:val="000000"/>
        </w:rPr>
      </w:pPr>
    </w:p>
    <w:p w14:paraId="67213A61" w14:textId="77777777" w:rsidR="00B731A5" w:rsidRPr="00B731A5" w:rsidRDefault="00B731A5" w:rsidP="00B731A5">
      <w:pPr>
        <w:spacing w:after="0" w:line="240" w:lineRule="auto"/>
        <w:contextualSpacing/>
        <w:rPr>
          <w:rFonts w:ascii="Arial" w:eastAsia="Calibri" w:hAnsi="Arial" w:cs="Arial"/>
          <w:color w:val="000000"/>
        </w:rPr>
      </w:pPr>
    </w:p>
    <w:p w14:paraId="48FBA5C8" w14:textId="6EFBB42D" w:rsidR="00665987" w:rsidRPr="00B731A5" w:rsidRDefault="00B731A5" w:rsidP="00B731A5">
      <w:pPr>
        <w:pStyle w:val="Heading1"/>
        <w:spacing w:before="0" w:line="240" w:lineRule="auto"/>
        <w:contextualSpacing/>
        <w:rPr>
          <w:rFonts w:eastAsia="Calibri"/>
        </w:rPr>
      </w:pPr>
      <w:r>
        <w:rPr>
          <w:rFonts w:eastAsia="Calibri"/>
        </w:rPr>
        <w:t>7.0</w:t>
      </w:r>
      <w:r w:rsidR="00665987" w:rsidRPr="00B731A5">
        <w:rPr>
          <w:rFonts w:eastAsia="Calibri"/>
        </w:rPr>
        <w:tab/>
        <w:t xml:space="preserve"> ENFORCEMENT AND COMPLIANCE</w:t>
      </w:r>
    </w:p>
    <w:p w14:paraId="1FD5F1B3" w14:textId="77777777" w:rsidR="00B731A5" w:rsidRDefault="00B731A5" w:rsidP="00B731A5">
      <w:pPr>
        <w:pStyle w:val="defaulttext1"/>
        <w:spacing w:before="0" w:beforeAutospacing="0" w:after="0" w:afterAutospacing="0"/>
        <w:contextualSpacing/>
        <w:jc w:val="both"/>
        <w:rPr>
          <w:rStyle w:val="initialstyle"/>
          <w:rFonts w:ascii="Arial" w:hAnsi="Arial" w:cs="Arial"/>
          <w:sz w:val="22"/>
          <w:szCs w:val="22"/>
          <w:lang w:val="en-GB"/>
        </w:rPr>
      </w:pPr>
    </w:p>
    <w:p w14:paraId="7913C9F0" w14:textId="493C0D45" w:rsidR="00665987" w:rsidRPr="00B731A5" w:rsidRDefault="00665987" w:rsidP="00B731A5">
      <w:pPr>
        <w:pStyle w:val="defaulttext1"/>
        <w:spacing w:before="0" w:beforeAutospacing="0" w:after="0" w:afterAutospacing="0"/>
        <w:contextualSpacing/>
        <w:jc w:val="both"/>
        <w:rPr>
          <w:rStyle w:val="initialstyle"/>
          <w:rFonts w:ascii="Arial" w:hAnsi="Arial" w:cs="Arial"/>
          <w:sz w:val="22"/>
          <w:szCs w:val="22"/>
          <w:lang w:val="en-GB"/>
        </w:rPr>
      </w:pPr>
      <w:r w:rsidRPr="00B731A5">
        <w:rPr>
          <w:rStyle w:val="initialstyle"/>
          <w:rFonts w:ascii="Arial" w:hAnsi="Arial" w:cs="Arial"/>
          <w:sz w:val="22"/>
          <w:szCs w:val="22"/>
          <w:lang w:val="en-GB"/>
        </w:rPr>
        <w:t>Failure to follow SWPPs may result in disciplinary action, up to and including termination of employment or removal from the worksite for contractors and visitors.</w:t>
      </w:r>
    </w:p>
    <w:p w14:paraId="0736E5B1" w14:textId="77777777" w:rsidR="00665987" w:rsidRPr="00B731A5" w:rsidRDefault="00665987" w:rsidP="00B731A5">
      <w:pPr>
        <w:spacing w:after="0" w:line="240" w:lineRule="auto"/>
        <w:contextualSpacing/>
        <w:rPr>
          <w:rFonts w:ascii="Arial" w:eastAsia="Calibri" w:hAnsi="Arial" w:cs="Arial"/>
          <w:color w:val="000000"/>
        </w:rPr>
      </w:pPr>
    </w:p>
    <w:p w14:paraId="6016612F" w14:textId="77777777" w:rsidR="00E853A6" w:rsidRPr="00B731A5" w:rsidRDefault="00E853A6" w:rsidP="00B731A5">
      <w:pPr>
        <w:spacing w:after="0" w:line="240" w:lineRule="auto"/>
        <w:contextualSpacing/>
        <w:rPr>
          <w:rFonts w:ascii="Arial" w:eastAsia="Calibri" w:hAnsi="Arial" w:cs="Arial"/>
          <w:color w:val="000000"/>
        </w:rPr>
      </w:pPr>
    </w:p>
    <w:p w14:paraId="559B3684" w14:textId="77777777" w:rsidR="00E853A6" w:rsidRPr="00B731A5" w:rsidRDefault="00E853A6" w:rsidP="00B731A5">
      <w:pPr>
        <w:spacing w:after="0" w:line="240" w:lineRule="auto"/>
        <w:contextualSpacing/>
        <w:rPr>
          <w:rFonts w:ascii="Arial" w:eastAsia="Calibri" w:hAnsi="Arial" w:cs="Arial"/>
          <w:color w:val="000000"/>
        </w:rPr>
      </w:pPr>
    </w:p>
    <w:p w14:paraId="3E875C1E" w14:textId="77777777" w:rsidR="008C43B5" w:rsidRPr="00B731A5" w:rsidRDefault="008C43B5" w:rsidP="00B731A5">
      <w:pPr>
        <w:spacing w:after="0" w:line="240" w:lineRule="auto"/>
        <w:contextualSpacing/>
        <w:rPr>
          <w:rFonts w:ascii="Arial" w:eastAsia="Calibri" w:hAnsi="Arial" w:cs="Arial"/>
          <w:color w:val="000000"/>
        </w:rPr>
      </w:pPr>
    </w:p>
    <w:sectPr w:rsidR="008C43B5" w:rsidRPr="00B73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3EB8"/>
    <w:multiLevelType w:val="hybridMultilevel"/>
    <w:tmpl w:val="D6901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1D"/>
    <w:multiLevelType w:val="hybridMultilevel"/>
    <w:tmpl w:val="025A7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44C8B"/>
    <w:multiLevelType w:val="multilevel"/>
    <w:tmpl w:val="813C77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68478EE"/>
    <w:multiLevelType w:val="hybridMultilevel"/>
    <w:tmpl w:val="39B07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958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5" w15:restartNumberingAfterBreak="0">
    <w:nsid w:val="26414323"/>
    <w:multiLevelType w:val="multilevel"/>
    <w:tmpl w:val="B8D432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FDC39AC"/>
    <w:multiLevelType w:val="multilevel"/>
    <w:tmpl w:val="6A48DBB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550D0C1F"/>
    <w:multiLevelType w:val="hybridMultilevel"/>
    <w:tmpl w:val="820EE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25B63"/>
    <w:multiLevelType w:val="hybridMultilevel"/>
    <w:tmpl w:val="61B49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939C9"/>
    <w:multiLevelType w:val="hybridMultilevel"/>
    <w:tmpl w:val="8D64E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216864"/>
    <w:multiLevelType w:val="multilevel"/>
    <w:tmpl w:val="0E9009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2826056"/>
    <w:multiLevelType w:val="hybridMultilevel"/>
    <w:tmpl w:val="A184B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A2950"/>
    <w:multiLevelType w:val="hybridMultilevel"/>
    <w:tmpl w:val="D012D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6701A"/>
    <w:multiLevelType w:val="multilevel"/>
    <w:tmpl w:val="E4145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C622A71"/>
    <w:multiLevelType w:val="hybridMultilevel"/>
    <w:tmpl w:val="AFF4A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96109"/>
    <w:multiLevelType w:val="hybridMultilevel"/>
    <w:tmpl w:val="DC50A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D4CDF"/>
    <w:multiLevelType w:val="multilevel"/>
    <w:tmpl w:val="AAC0F3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25F6F85"/>
    <w:multiLevelType w:val="hybridMultilevel"/>
    <w:tmpl w:val="34F4C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B0617"/>
    <w:multiLevelType w:val="multilevel"/>
    <w:tmpl w:val="C5249F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7D1608E"/>
    <w:multiLevelType w:val="hybridMultilevel"/>
    <w:tmpl w:val="87F2B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433315">
    <w:abstractNumId w:val="16"/>
  </w:num>
  <w:num w:numId="2" w16cid:durableId="3822901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2662139">
    <w:abstractNumId w:val="13"/>
  </w:num>
  <w:num w:numId="4" w16cid:durableId="1371303930">
    <w:abstractNumId w:val="5"/>
  </w:num>
  <w:num w:numId="5" w16cid:durableId="58024318">
    <w:abstractNumId w:val="2"/>
  </w:num>
  <w:num w:numId="6" w16cid:durableId="1865095249">
    <w:abstractNumId w:val="10"/>
  </w:num>
  <w:num w:numId="7" w16cid:durableId="1934969317">
    <w:abstractNumId w:val="18"/>
  </w:num>
  <w:num w:numId="8" w16cid:durableId="930547037">
    <w:abstractNumId w:val="9"/>
  </w:num>
  <w:num w:numId="9" w16cid:durableId="1369721609">
    <w:abstractNumId w:val="14"/>
  </w:num>
  <w:num w:numId="10" w16cid:durableId="1670055593">
    <w:abstractNumId w:val="8"/>
  </w:num>
  <w:num w:numId="11" w16cid:durableId="1539581276">
    <w:abstractNumId w:val="19"/>
  </w:num>
  <w:num w:numId="12" w16cid:durableId="1917788226">
    <w:abstractNumId w:val="17"/>
  </w:num>
  <w:num w:numId="13" w16cid:durableId="449740758">
    <w:abstractNumId w:val="7"/>
  </w:num>
  <w:num w:numId="14" w16cid:durableId="1600409733">
    <w:abstractNumId w:val="12"/>
  </w:num>
  <w:num w:numId="15" w16cid:durableId="919750402">
    <w:abstractNumId w:val="0"/>
  </w:num>
  <w:num w:numId="16" w16cid:durableId="516386056">
    <w:abstractNumId w:val="1"/>
  </w:num>
  <w:num w:numId="17" w16cid:durableId="962004263">
    <w:abstractNumId w:val="11"/>
  </w:num>
  <w:num w:numId="18" w16cid:durableId="682124914">
    <w:abstractNumId w:val="3"/>
  </w:num>
  <w:num w:numId="19" w16cid:durableId="1313606538">
    <w:abstractNumId w:val="15"/>
  </w:num>
  <w:num w:numId="20" w16cid:durableId="9565226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C6"/>
    <w:rsid w:val="000330C9"/>
    <w:rsid w:val="0008240C"/>
    <w:rsid w:val="00083078"/>
    <w:rsid w:val="000C6F0E"/>
    <w:rsid w:val="000F7F44"/>
    <w:rsid w:val="00191D88"/>
    <w:rsid w:val="001A6593"/>
    <w:rsid w:val="00201FBD"/>
    <w:rsid w:val="00227A07"/>
    <w:rsid w:val="00261D12"/>
    <w:rsid w:val="002759C5"/>
    <w:rsid w:val="0039092E"/>
    <w:rsid w:val="003B2D0E"/>
    <w:rsid w:val="004E6544"/>
    <w:rsid w:val="00510928"/>
    <w:rsid w:val="005C2B5F"/>
    <w:rsid w:val="005E43A2"/>
    <w:rsid w:val="00632BD6"/>
    <w:rsid w:val="00665987"/>
    <w:rsid w:val="0067449D"/>
    <w:rsid w:val="00757701"/>
    <w:rsid w:val="00813279"/>
    <w:rsid w:val="008267B0"/>
    <w:rsid w:val="008705A7"/>
    <w:rsid w:val="008718D6"/>
    <w:rsid w:val="008C43B5"/>
    <w:rsid w:val="00906CBB"/>
    <w:rsid w:val="009477E4"/>
    <w:rsid w:val="009A67C6"/>
    <w:rsid w:val="00A42409"/>
    <w:rsid w:val="00B01CD0"/>
    <w:rsid w:val="00B731A5"/>
    <w:rsid w:val="00CE64D7"/>
    <w:rsid w:val="00D51755"/>
    <w:rsid w:val="00E017F5"/>
    <w:rsid w:val="00E049F3"/>
    <w:rsid w:val="00E672F1"/>
    <w:rsid w:val="00E853A6"/>
    <w:rsid w:val="00EE2FE3"/>
    <w:rsid w:val="00EE5630"/>
    <w:rsid w:val="00F134DC"/>
    <w:rsid w:val="00F1361F"/>
    <w:rsid w:val="00F9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D62FD"/>
  <w15:chartTrackingRefBased/>
  <w15:docId w15:val="{90945DF9-6682-45C0-8283-82979532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7C6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731A5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bCs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6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itialstyle">
    <w:name w:val="initialstyle"/>
    <w:rsid w:val="009A67C6"/>
    <w:rPr>
      <w:rFonts w:ascii="Courier New" w:hAnsi="Courier New" w:cs="Courier New" w:hint="default"/>
      <w:color w:val="auto"/>
      <w:spacing w:val="0"/>
    </w:rPr>
  </w:style>
  <w:style w:type="paragraph" w:customStyle="1" w:styleId="defaulttext1">
    <w:name w:val="defaulttext1"/>
    <w:basedOn w:val="Normal"/>
    <w:rsid w:val="009A6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paragraph" w:customStyle="1" w:styleId="defaulttext">
    <w:name w:val="defaulttext"/>
    <w:basedOn w:val="Normal"/>
    <w:rsid w:val="009A6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A67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7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7C6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7C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47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83078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5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59C5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731A5"/>
    <w:rPr>
      <w:rFonts w:ascii="Arial" w:eastAsiaTheme="majorEastAsia" w:hAnsi="Arial" w:cstheme="majorBidi"/>
      <w:b/>
      <w:bCs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6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Pittman, Colleen</dc:creator>
  <cp:keywords/>
  <dc:description/>
  <cp:lastModifiedBy>Philpott, Sheri</cp:lastModifiedBy>
  <cp:revision>13</cp:revision>
  <dcterms:created xsi:type="dcterms:W3CDTF">2025-02-12T00:10:00Z</dcterms:created>
  <dcterms:modified xsi:type="dcterms:W3CDTF">2025-03-31T16:40:00Z</dcterms:modified>
</cp:coreProperties>
</file>